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1F" w:rsidRPr="0001141F" w:rsidRDefault="0001141F" w:rsidP="0001141F">
      <w:pPr>
        <w:spacing w:before="134" w:after="134" w:line="240" w:lineRule="auto"/>
        <w:jc w:val="center"/>
        <w:rPr>
          <w:rFonts w:ascii="Arial" w:eastAsia="Times New Roman" w:hAnsi="Arial" w:cs="Arial"/>
          <w:color w:val="353257"/>
          <w:sz w:val="21"/>
          <w:szCs w:val="21"/>
          <w:lang w:eastAsia="ru-RU"/>
        </w:rPr>
      </w:pPr>
      <w:r w:rsidRPr="0001141F">
        <w:rPr>
          <w:rFonts w:ascii="Arial" w:eastAsia="Times New Roman" w:hAnsi="Arial" w:cs="Arial"/>
          <w:i/>
          <w:iCs/>
          <w:color w:val="348BB7"/>
          <w:sz w:val="27"/>
          <w:szCs w:val="27"/>
          <w:lang w:eastAsia="ru-RU"/>
        </w:rPr>
        <w:t>Международное сотрудничество в образовании</w:t>
      </w:r>
      <w:r w:rsidRPr="0001141F">
        <w:rPr>
          <w:rFonts w:ascii="Arial" w:eastAsia="Times New Roman" w:hAnsi="Arial" w:cs="Arial"/>
          <w:noProof/>
          <w:color w:val="353257"/>
          <w:sz w:val="21"/>
          <w:szCs w:val="21"/>
          <w:lang w:eastAsia="ru-RU"/>
        </w:rPr>
        <w:drawing>
          <wp:inline distT="0" distB="0" distL="0" distR="0" wp14:anchorId="3644A2EB" wp14:editId="022AE020">
            <wp:extent cx="2514600" cy="1885950"/>
            <wp:effectExtent l="0" t="0" r="0" b="0"/>
            <wp:docPr id="1" name="mce-9686" descr="http://xn--8--8kchhdf3eua1a.xn--80atdkbji0d.xn--p1ai/attachments/Image/s1200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9686" descr="http://xn--8--8kchhdf3eua1a.xn--80atdkbji0d.xn--p1ai/attachments/Image/s1200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1F" w:rsidRPr="0001141F" w:rsidRDefault="0001141F" w:rsidP="0001141F">
      <w:pPr>
        <w:spacing w:before="134" w:after="134" w:line="240" w:lineRule="auto"/>
        <w:rPr>
          <w:rFonts w:ascii="Arial" w:eastAsia="Times New Roman" w:hAnsi="Arial" w:cs="Arial"/>
          <w:color w:val="353257"/>
          <w:sz w:val="21"/>
          <w:szCs w:val="21"/>
          <w:lang w:eastAsia="ru-RU"/>
        </w:rPr>
      </w:pPr>
      <w:r w:rsidRPr="0001141F">
        <w:rPr>
          <w:rFonts w:ascii="Arial" w:eastAsia="Times New Roman" w:hAnsi="Arial" w:cs="Arial"/>
          <w:color w:val="353257"/>
          <w:sz w:val="21"/>
          <w:szCs w:val="21"/>
          <w:lang w:eastAsia="ru-RU"/>
        </w:rPr>
        <w:t> </w:t>
      </w:r>
    </w:p>
    <w:p w:rsidR="0001141F" w:rsidRPr="0001141F" w:rsidRDefault="0001141F" w:rsidP="0001141F">
      <w:pPr>
        <w:spacing w:before="134" w:after="134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br/>
      </w:r>
      <w:hyperlink r:id="rId6" w:history="1">
        <w:r w:rsidRPr="0001141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Федеральный закон от 29.12.2012 N 273-ФЗ (ред. от 26.07.2019) "Об образовании в Российской Федерации"</w:t>
        </w:r>
      </w:hyperlink>
    </w:p>
    <w:p w:rsidR="0001141F" w:rsidRPr="0001141F" w:rsidRDefault="0001141F" w:rsidP="000114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2831"/>
          <w:kern w:val="36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kern w:val="36"/>
          <w:sz w:val="28"/>
          <w:szCs w:val="28"/>
          <w:lang w:eastAsia="ru-RU"/>
        </w:rPr>
        <w:t>Статья 105. Формы и направления международного сотрудничества в сфере образования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 1. Международное сотрудничество в сфере образования осуществляется в следующих целях: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3) совершенствование международных и внутригосударственных механизмов развития образования.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 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 xml:space="preserve">2. </w:t>
      </w:r>
      <w:proofErr w:type="gramStart"/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</w:t>
      </w:r>
      <w:proofErr w:type="gramEnd"/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 xml:space="preserve">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 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 xml:space="preserve"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</w:t>
      </w: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lastRenderedPageBreak/>
        <w:t>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proofErr w:type="gramStart"/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</w:t>
      </w:r>
      <w:proofErr w:type="gramEnd"/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 xml:space="preserve"> академического обмена;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4) участие в сетевой форме реализации образовательных программ;</w:t>
      </w:r>
    </w:p>
    <w:p w:rsidR="0001141F" w:rsidRPr="0001141F" w:rsidRDefault="0001141F" w:rsidP="0001141F">
      <w:pPr>
        <w:spacing w:after="0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1141F" w:rsidRPr="0001141F" w:rsidRDefault="0001141F" w:rsidP="0001141F">
      <w:pPr>
        <w:spacing w:before="134" w:after="134" w:line="240" w:lineRule="auto"/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257"/>
          <w:sz w:val="28"/>
          <w:szCs w:val="28"/>
          <w:lang w:eastAsia="ru-RU"/>
        </w:rPr>
        <w:t>В 2021</w:t>
      </w:r>
      <w:r w:rsidRPr="0001141F">
        <w:rPr>
          <w:rFonts w:ascii="Times New Roman" w:eastAsia="Times New Roman" w:hAnsi="Times New Roman" w:cs="Times New Roman"/>
          <w:b/>
          <w:bCs/>
          <w:color w:val="353257"/>
          <w:sz w:val="28"/>
          <w:szCs w:val="28"/>
          <w:lang w:eastAsia="ru-RU"/>
        </w:rPr>
        <w:t xml:space="preserve"> году</w:t>
      </w: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 МБДОУ д/с «</w:t>
      </w:r>
      <w:proofErr w:type="spellStart"/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Сурский</w:t>
      </w:r>
      <w:proofErr w:type="spellEnd"/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 xml:space="preserve"> квартал» с. Засечное</w:t>
      </w:r>
      <w:r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 xml:space="preserve"> </w:t>
      </w:r>
      <w:r w:rsidRPr="0001141F">
        <w:rPr>
          <w:rFonts w:ascii="Times New Roman" w:eastAsia="Times New Roman" w:hAnsi="Times New Roman" w:cs="Times New Roman"/>
          <w:color w:val="353257"/>
          <w:sz w:val="28"/>
          <w:szCs w:val="28"/>
          <w:lang w:eastAsia="ru-RU"/>
        </w:rPr>
        <w:t>международное сотрудничество в сфере образования не осуществляет.</w:t>
      </w:r>
    </w:p>
    <w:p w:rsidR="00AD3A65" w:rsidRPr="0001141F" w:rsidRDefault="00AD3A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3A65" w:rsidRPr="0001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F"/>
    <w:rsid w:val="0001141F"/>
    <w:rsid w:val="00A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>diakov.net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2021-02-08T07:52:00Z</dcterms:created>
  <dcterms:modified xsi:type="dcterms:W3CDTF">2021-02-08T07:54:00Z</dcterms:modified>
</cp:coreProperties>
</file>